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1D2E56">
      <w:pPr>
        <w:jc w:val="center"/>
        <w:rPr>
          <w:b/>
          <w:sz w:val="34"/>
          <w:szCs w:val="24"/>
        </w:rPr>
      </w:pPr>
      <w:r>
        <w:rPr>
          <w:rFonts w:hint="eastAsia"/>
          <w:b/>
          <w:sz w:val="34"/>
          <w:szCs w:val="24"/>
        </w:rPr>
        <w:t>发票申请单</w:t>
      </w:r>
    </w:p>
    <w:p w14:paraId="5AB85925">
      <w:pPr>
        <w:keepNext w:val="0"/>
        <w:keepLines w:val="0"/>
        <w:widowControl/>
        <w:suppressLineNumbers w:val="0"/>
        <w:jc w:val="left"/>
        <w:rPr>
          <w:rFonts w:hint="default" w:eastAsiaTheme="minor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</w:rPr>
        <w:t>开票公司：   里尔</w:t>
      </w:r>
      <w:r>
        <w:rPr>
          <w:rFonts w:hint="eastAsia"/>
          <w:sz w:val="18"/>
          <w:szCs w:val="18"/>
          <w:lang w:val="en-US" w:eastAsia="zh-CN"/>
        </w:rPr>
        <w:t>北京</w:t>
      </w:r>
      <w:r>
        <w:rPr>
          <w:rFonts w:hint="eastAsia"/>
          <w:sz w:val="18"/>
          <w:szCs w:val="18"/>
        </w:rPr>
        <w:t xml:space="preserve">                                                   合同编号：L0P0260</w:t>
      </w:r>
      <w:r>
        <w:rPr>
          <w:rFonts w:hint="eastAsia"/>
          <w:sz w:val="18"/>
          <w:szCs w:val="18"/>
          <w:lang w:val="en-US" w:eastAsia="zh-CN"/>
        </w:rPr>
        <w:t>521</w:t>
      </w:r>
      <w:r>
        <w:rPr>
          <w:rFonts w:hint="eastAsia"/>
          <w:sz w:val="18"/>
          <w:szCs w:val="18"/>
        </w:rPr>
        <w:t>P101</w:t>
      </w:r>
      <w:r>
        <w:rPr>
          <w:rFonts w:hint="eastAsia"/>
          <w:sz w:val="18"/>
          <w:szCs w:val="18"/>
          <w:lang w:val="en-US" w:eastAsia="zh-CN"/>
        </w:rPr>
        <w:t>-f</w:t>
      </w:r>
    </w:p>
    <w:p w14:paraId="0539CDD6">
      <w:pPr>
        <w:keepNext w:val="0"/>
        <w:keepLines w:val="0"/>
        <w:widowControl/>
        <w:suppressLineNumbers w:val="0"/>
        <w:jc w:val="left"/>
        <w:rPr>
          <w:rFonts w:hint="default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 xml:space="preserve">                                                                                  </w:t>
      </w:r>
    </w:p>
    <w:p w14:paraId="0BE2142D">
      <w:pPr>
        <w:rPr>
          <w:b/>
          <w:szCs w:val="21"/>
        </w:rPr>
      </w:pPr>
      <w:r>
        <w:rPr>
          <w:rFonts w:hint="eastAsia"/>
          <w:b/>
          <w:szCs w:val="21"/>
        </w:rPr>
        <w:t>发票信息</w:t>
      </w:r>
    </w:p>
    <w:tbl>
      <w:tblPr>
        <w:tblStyle w:val="6"/>
        <w:tblW w:w="10682" w:type="dxa"/>
        <w:tblInd w:w="0" w:type="dxa"/>
        <w:tblBorders>
          <w:top w:val="single" w:color="BEBEBE" w:themeColor="background1" w:themeShade="BF" w:sz="4" w:space="0"/>
          <w:left w:val="single" w:color="BEBEBE" w:themeColor="background1" w:themeShade="BF" w:sz="4" w:space="0"/>
          <w:bottom w:val="single" w:color="BEBEBE" w:themeColor="background1" w:themeShade="BF" w:sz="4" w:space="0"/>
          <w:right w:val="single" w:color="BEBEBE" w:themeColor="background1" w:themeShade="BF" w:sz="4" w:space="0"/>
          <w:insideH w:val="single" w:color="BEBEBE" w:themeColor="background1" w:themeShade="BF" w:sz="4" w:space="0"/>
          <w:insideV w:val="single" w:color="BEBEBE" w:themeColor="background1" w:themeShade="BF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5183"/>
        <w:gridCol w:w="1196"/>
        <w:gridCol w:w="2777"/>
      </w:tblGrid>
      <w:tr w14:paraId="4AA7CE9B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26" w:type="dxa"/>
            <w:vAlign w:val="center"/>
          </w:tcPr>
          <w:p w14:paraId="7B2CC1F5">
            <w:pPr>
              <w:jc w:val="center"/>
            </w:pPr>
            <w:r>
              <w:t>单位</w:t>
            </w:r>
          </w:p>
        </w:tc>
        <w:tc>
          <w:tcPr>
            <w:tcW w:w="5183" w:type="dxa"/>
            <w:vAlign w:val="center"/>
          </w:tcPr>
          <w:p w14:paraId="7F19DC5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山西大学</w:t>
            </w:r>
          </w:p>
        </w:tc>
        <w:tc>
          <w:tcPr>
            <w:tcW w:w="1196" w:type="dxa"/>
            <w:vAlign w:val="center"/>
          </w:tcPr>
          <w:p w14:paraId="1E2818D5">
            <w:pPr>
              <w:jc w:val="center"/>
            </w:pPr>
            <w:r>
              <w:t>联系人</w:t>
            </w:r>
          </w:p>
        </w:tc>
        <w:tc>
          <w:tcPr>
            <w:tcW w:w="2777" w:type="dxa"/>
            <w:vAlign w:val="center"/>
          </w:tcPr>
          <w:p w14:paraId="034D61A6"/>
        </w:tc>
      </w:tr>
      <w:tr w14:paraId="28E9B833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26" w:type="dxa"/>
            <w:vAlign w:val="center"/>
          </w:tcPr>
          <w:p w14:paraId="22ADFE15">
            <w:pPr>
              <w:jc w:val="center"/>
            </w:pPr>
            <w:r>
              <w:t>地址</w:t>
            </w:r>
          </w:p>
        </w:tc>
        <w:tc>
          <w:tcPr>
            <w:tcW w:w="5183" w:type="dxa"/>
            <w:vAlign w:val="center"/>
          </w:tcPr>
          <w:p w14:paraId="07F93A15"/>
        </w:tc>
        <w:tc>
          <w:tcPr>
            <w:tcW w:w="1196" w:type="dxa"/>
            <w:vAlign w:val="center"/>
          </w:tcPr>
          <w:p w14:paraId="7F35F1EB">
            <w:pPr>
              <w:jc w:val="center"/>
            </w:pPr>
            <w:r>
              <w:t>电话</w:t>
            </w:r>
          </w:p>
        </w:tc>
        <w:tc>
          <w:tcPr>
            <w:tcW w:w="2777" w:type="dxa"/>
            <w:vAlign w:val="center"/>
          </w:tcPr>
          <w:p w14:paraId="538ED0B6"/>
        </w:tc>
      </w:tr>
      <w:tr w14:paraId="44684645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26" w:type="dxa"/>
            <w:vAlign w:val="center"/>
          </w:tcPr>
          <w:p w14:paraId="294C4D74">
            <w:pPr>
              <w:jc w:val="center"/>
            </w:pPr>
            <w:r>
              <w:t>纳税人识别号</w:t>
            </w:r>
          </w:p>
        </w:tc>
        <w:tc>
          <w:tcPr>
            <w:tcW w:w="5183" w:type="dxa"/>
            <w:vAlign w:val="center"/>
          </w:tcPr>
          <w:p w14:paraId="6F441535">
            <w:pPr>
              <w:keepNext w:val="0"/>
              <w:keepLines w:val="0"/>
              <w:widowControl/>
              <w:suppressLineNumbers w:val="0"/>
              <w:jc w:val="left"/>
            </w:pPr>
            <w:r>
              <w:t>12140000405700005X </w:t>
            </w:r>
          </w:p>
        </w:tc>
        <w:tc>
          <w:tcPr>
            <w:tcW w:w="1196" w:type="dxa"/>
            <w:vAlign w:val="center"/>
          </w:tcPr>
          <w:p w14:paraId="21EE89B1">
            <w:pPr>
              <w:jc w:val="center"/>
            </w:pPr>
            <w:r>
              <w:t>发票种类</w:t>
            </w:r>
          </w:p>
        </w:tc>
        <w:tc>
          <w:tcPr>
            <w:tcW w:w="2777" w:type="dxa"/>
            <w:vAlign w:val="center"/>
          </w:tcPr>
          <w:p w14:paraId="57251375">
            <w:r>
              <w:rPr>
                <w:rFonts w:hint="eastAsia"/>
              </w:rPr>
              <w:t>普票</w:t>
            </w:r>
          </w:p>
        </w:tc>
      </w:tr>
      <w:tr w14:paraId="31D29202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26" w:type="dxa"/>
            <w:vAlign w:val="center"/>
          </w:tcPr>
          <w:p w14:paraId="6F5CABF1">
            <w:pPr>
              <w:jc w:val="center"/>
            </w:pPr>
            <w:r>
              <w:t>开户行及账号</w:t>
            </w:r>
          </w:p>
        </w:tc>
        <w:tc>
          <w:tcPr>
            <w:tcW w:w="9156" w:type="dxa"/>
            <w:gridSpan w:val="3"/>
            <w:vAlign w:val="center"/>
          </w:tcPr>
          <w:p w14:paraId="513D2573">
            <w:pPr>
              <w:jc w:val="left"/>
            </w:pPr>
          </w:p>
        </w:tc>
      </w:tr>
    </w:tbl>
    <w:p w14:paraId="76381969">
      <w:pPr>
        <w:widowControl/>
        <w:wordWrap w:val="0"/>
        <w:spacing w:line="360" w:lineRule="auto"/>
        <w:jc w:val="left"/>
        <w:rPr>
          <w:rFonts w:hint="eastAsia" w:asciiTheme="minorEastAsia" w:hAnsiTheme="minorEastAsia" w:cstheme="minorEastAsia"/>
          <w:b/>
          <w:szCs w:val="21"/>
        </w:rPr>
      </w:pPr>
      <w:r>
        <w:rPr>
          <w:rFonts w:hint="eastAsia" w:asciiTheme="minorEastAsia" w:hAnsiTheme="minorEastAsia" w:cstheme="minorEastAsia"/>
          <w:b/>
          <w:szCs w:val="21"/>
        </w:rPr>
        <w:t>产品信息</w:t>
      </w:r>
    </w:p>
    <w:tbl>
      <w:tblPr>
        <w:tblStyle w:val="5"/>
        <w:tblW w:w="10616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572"/>
        <w:gridCol w:w="3500"/>
        <w:gridCol w:w="2250"/>
        <w:gridCol w:w="913"/>
        <w:gridCol w:w="721"/>
        <w:gridCol w:w="698"/>
        <w:gridCol w:w="943"/>
        <w:gridCol w:w="1019"/>
      </w:tblGrid>
      <w:tr w14:paraId="1321018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17" w:hRule="atLeast"/>
          <w:tblHeader/>
        </w:trPr>
        <w:tc>
          <w:tcPr>
            <w:tcW w:w="5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33C44F">
            <w:pPr>
              <w:widowControl/>
              <w:wordWrap w:val="0"/>
              <w:jc w:val="left"/>
              <w:textAlignment w:val="top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35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FEEB96">
            <w:pPr>
              <w:widowControl/>
              <w:wordWrap w:val="0"/>
              <w:jc w:val="left"/>
              <w:textAlignment w:val="top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bidi="ar"/>
              </w:rPr>
              <w:t>品名</w:t>
            </w:r>
          </w:p>
        </w:tc>
        <w:tc>
          <w:tcPr>
            <w:tcW w:w="22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A087A5">
            <w:pPr>
              <w:widowControl/>
              <w:wordWrap w:val="0"/>
              <w:jc w:val="left"/>
              <w:textAlignment w:val="top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bidi="ar"/>
              </w:rPr>
              <w:t>型号</w:t>
            </w:r>
          </w:p>
        </w:tc>
        <w:tc>
          <w:tcPr>
            <w:tcW w:w="9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80C0F3">
            <w:pPr>
              <w:widowControl/>
              <w:wordWrap/>
              <w:jc w:val="left"/>
              <w:textAlignment w:val="top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bidi="ar"/>
              </w:rPr>
              <w:t>单位</w:t>
            </w:r>
          </w:p>
        </w:tc>
        <w:tc>
          <w:tcPr>
            <w:tcW w:w="7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76F55C">
            <w:pPr>
              <w:widowControl/>
              <w:wordWrap/>
              <w:jc w:val="left"/>
              <w:textAlignment w:val="top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bidi="ar"/>
              </w:rPr>
              <w:t>数量</w:t>
            </w:r>
          </w:p>
        </w:tc>
        <w:tc>
          <w:tcPr>
            <w:tcW w:w="69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AF7E0D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bidi="ar"/>
              </w:rPr>
              <w:t>单价</w:t>
            </w:r>
          </w:p>
        </w:tc>
        <w:tc>
          <w:tcPr>
            <w:tcW w:w="9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8371F9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bidi="ar"/>
              </w:rPr>
              <w:t>金额</w:t>
            </w:r>
          </w:p>
        </w:tc>
        <w:tc>
          <w:tcPr>
            <w:tcW w:w="10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B8083E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bidi="ar"/>
              </w:rPr>
              <w:t>备注</w:t>
            </w:r>
          </w:p>
        </w:tc>
      </w:tr>
      <w:tr w14:paraId="2D49A45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20" w:hRule="atLeast"/>
          <w:tblHeader/>
        </w:trPr>
        <w:tc>
          <w:tcPr>
            <w:tcW w:w="5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D4D3E5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5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C30D3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非金属矿物*长波通二向色镜</w:t>
            </w:r>
          </w:p>
        </w:tc>
        <w:tc>
          <w:tcPr>
            <w:tcW w:w="22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B12A8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val="en-US" w:eastAsia="zh-CN" w:bidi="ar"/>
              </w:rPr>
              <w:t>UA</w:t>
            </w: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bidi="ar"/>
              </w:rPr>
              <w:t>-</w:t>
            </w: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val="en-US" w:eastAsia="zh-CN" w:bidi="ar"/>
              </w:rPr>
              <w:t>RTU</w:t>
            </w: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bidi="ar"/>
              </w:rPr>
              <w:t>-</w:t>
            </w: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val="en-US" w:eastAsia="zh-CN" w:bidi="ar"/>
              </w:rPr>
              <w:t>CU</w:t>
            </w:r>
          </w:p>
        </w:tc>
        <w:tc>
          <w:tcPr>
            <w:tcW w:w="9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0341B6">
            <w:pPr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片</w:t>
            </w:r>
          </w:p>
        </w:tc>
        <w:tc>
          <w:tcPr>
            <w:tcW w:w="7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F0CC49">
            <w:pPr>
              <w:jc w:val="left"/>
              <w:rPr>
                <w:rFonts w:hint="default" w:ascii="宋体" w:hAnsi="宋体" w:eastAsia="宋体" w:cs="宋体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69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4AFE59">
            <w:pPr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7725</w:t>
            </w:r>
          </w:p>
        </w:tc>
        <w:tc>
          <w:tcPr>
            <w:tcW w:w="9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67CFB3">
            <w:pPr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15450</w:t>
            </w:r>
          </w:p>
        </w:tc>
        <w:tc>
          <w:tcPr>
            <w:tcW w:w="10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0A90D6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bidi="ar"/>
              </w:rPr>
            </w:pPr>
          </w:p>
        </w:tc>
      </w:tr>
      <w:tr w14:paraId="38C93A9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20" w:hRule="atLeast"/>
          <w:tblHeader/>
        </w:trPr>
        <w:tc>
          <w:tcPr>
            <w:tcW w:w="5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AB5932">
            <w:pPr>
              <w:widowControl/>
              <w:wordWrap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5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13017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非金属矿物*高性能短波通滤光片</w:t>
            </w:r>
          </w:p>
        </w:tc>
        <w:tc>
          <w:tcPr>
            <w:tcW w:w="22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D27F8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bidi="ar"/>
              </w:rPr>
              <w:t>LO-HSPF-425</w:t>
            </w:r>
          </w:p>
        </w:tc>
        <w:tc>
          <w:tcPr>
            <w:tcW w:w="9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A45BD7">
            <w:pPr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片</w:t>
            </w:r>
          </w:p>
        </w:tc>
        <w:tc>
          <w:tcPr>
            <w:tcW w:w="7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8CC231">
            <w:pPr>
              <w:jc w:val="left"/>
              <w:rPr>
                <w:rFonts w:hint="default" w:ascii="宋体" w:hAnsi="宋体" w:eastAsia="宋体" w:cs="宋体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69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344D5D">
            <w:pPr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1440</w:t>
            </w:r>
          </w:p>
        </w:tc>
        <w:tc>
          <w:tcPr>
            <w:tcW w:w="9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AB1D94">
            <w:pPr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2880</w:t>
            </w:r>
          </w:p>
        </w:tc>
        <w:tc>
          <w:tcPr>
            <w:tcW w:w="10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F675AA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bidi="ar"/>
              </w:rPr>
            </w:pPr>
          </w:p>
        </w:tc>
      </w:tr>
      <w:tr w14:paraId="4C37A03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20" w:hRule="atLeast"/>
          <w:tblHeader/>
        </w:trPr>
        <w:tc>
          <w:tcPr>
            <w:tcW w:w="5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A4F120">
            <w:pPr>
              <w:widowControl/>
              <w:wordWrap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35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D6A8C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金属制品*上方调节式反射镜架</w:t>
            </w:r>
          </w:p>
        </w:tc>
        <w:tc>
          <w:tcPr>
            <w:tcW w:w="22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FE893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bidi="ar"/>
              </w:rPr>
              <w:t>LO-VAIB-2</w:t>
            </w:r>
          </w:p>
        </w:tc>
        <w:tc>
          <w:tcPr>
            <w:tcW w:w="9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FCAAFE">
            <w:pPr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7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04B5A3">
            <w:pPr>
              <w:jc w:val="left"/>
              <w:rPr>
                <w:rFonts w:hint="default" w:ascii="宋体" w:hAnsi="宋体" w:eastAsia="宋体" w:cs="宋体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69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31AC49">
            <w:pPr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1580</w:t>
            </w:r>
          </w:p>
        </w:tc>
        <w:tc>
          <w:tcPr>
            <w:tcW w:w="9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BE0B19">
            <w:pPr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3160</w:t>
            </w:r>
          </w:p>
        </w:tc>
        <w:tc>
          <w:tcPr>
            <w:tcW w:w="10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0D1B9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bidi="ar"/>
              </w:rPr>
            </w:pPr>
          </w:p>
        </w:tc>
      </w:tr>
      <w:tr w14:paraId="4F84844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20" w:hRule="atLeast"/>
          <w:tblHeader/>
        </w:trPr>
        <w:tc>
          <w:tcPr>
            <w:tcW w:w="5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43BCCA">
            <w:pPr>
              <w:widowControl/>
              <w:wordWrap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35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B38A1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金属制品*1英寸竖直驱动不锈钢镜架</w:t>
            </w:r>
          </w:p>
        </w:tc>
        <w:tc>
          <w:tcPr>
            <w:tcW w:w="22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CA3EC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bidi="ar"/>
              </w:rPr>
              <w:t>LO-SSF-VD1</w:t>
            </w: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val="en-US" w:eastAsia="zh-CN" w:bidi="ar"/>
              </w:rPr>
              <w:t>A</w:t>
            </w:r>
          </w:p>
        </w:tc>
        <w:tc>
          <w:tcPr>
            <w:tcW w:w="9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C737CC">
            <w:pPr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7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5C5AA7">
            <w:pPr>
              <w:jc w:val="left"/>
              <w:rPr>
                <w:rFonts w:hint="default" w:ascii="宋体" w:hAnsi="宋体" w:eastAsia="宋体" w:cs="宋体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69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FDF5AA">
            <w:pPr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1280</w:t>
            </w:r>
          </w:p>
        </w:tc>
        <w:tc>
          <w:tcPr>
            <w:tcW w:w="9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3DF679">
            <w:pPr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3840</w:t>
            </w:r>
          </w:p>
        </w:tc>
        <w:tc>
          <w:tcPr>
            <w:tcW w:w="10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1C554E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bidi="ar"/>
              </w:rPr>
            </w:pPr>
          </w:p>
        </w:tc>
      </w:tr>
      <w:tr w14:paraId="50100AD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20" w:hRule="atLeast"/>
          <w:tblHeader/>
        </w:trPr>
        <w:tc>
          <w:tcPr>
            <w:tcW w:w="5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F1E2A4">
            <w:pPr>
              <w:widowControl/>
              <w:wordWrap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35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DDF43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金属制品*2英寸不锈钢光学调整架</w:t>
            </w:r>
          </w:p>
        </w:tc>
        <w:tc>
          <w:tcPr>
            <w:tcW w:w="22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D7066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bidi="ar"/>
              </w:rPr>
              <w:t>LO-HSSM-2SO-2H</w:t>
            </w:r>
          </w:p>
        </w:tc>
        <w:tc>
          <w:tcPr>
            <w:tcW w:w="9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3F285F">
            <w:pPr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7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04932D">
            <w:pPr>
              <w:jc w:val="left"/>
              <w:rPr>
                <w:rFonts w:hint="default" w:ascii="宋体" w:hAnsi="宋体" w:eastAsia="宋体" w:cs="宋体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69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E3993E">
            <w:pPr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1480</w:t>
            </w:r>
          </w:p>
        </w:tc>
        <w:tc>
          <w:tcPr>
            <w:tcW w:w="9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BCEE4B">
            <w:pPr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4440</w:t>
            </w:r>
          </w:p>
        </w:tc>
        <w:tc>
          <w:tcPr>
            <w:tcW w:w="10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C72205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bidi="ar"/>
              </w:rPr>
            </w:pPr>
          </w:p>
        </w:tc>
      </w:tr>
      <w:tr w14:paraId="039E181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20" w:hRule="atLeast"/>
          <w:tblHeader/>
        </w:trPr>
        <w:tc>
          <w:tcPr>
            <w:tcW w:w="5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D5A36F">
            <w:pPr>
              <w:widowControl/>
              <w:wordWrap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35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42473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金属制品*旋转镜架</w:t>
            </w:r>
          </w:p>
        </w:tc>
        <w:tc>
          <w:tcPr>
            <w:tcW w:w="22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EE327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bidi="ar"/>
              </w:rPr>
              <w:t>LO-RMF-1</w:t>
            </w:r>
          </w:p>
        </w:tc>
        <w:tc>
          <w:tcPr>
            <w:tcW w:w="9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E31C83">
            <w:pPr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7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FB5463">
            <w:pPr>
              <w:jc w:val="left"/>
              <w:rPr>
                <w:rFonts w:hint="default" w:ascii="宋体" w:hAnsi="宋体" w:eastAsia="宋体" w:cs="宋体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69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D4EE8D">
            <w:pPr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675</w:t>
            </w:r>
          </w:p>
        </w:tc>
        <w:tc>
          <w:tcPr>
            <w:tcW w:w="9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B39B92">
            <w:pPr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2025</w:t>
            </w:r>
          </w:p>
        </w:tc>
        <w:tc>
          <w:tcPr>
            <w:tcW w:w="10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985B96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bidi="ar"/>
              </w:rPr>
            </w:pPr>
          </w:p>
        </w:tc>
      </w:tr>
      <w:tr w14:paraId="3643794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20" w:hRule="atLeast"/>
          <w:tblHeader/>
        </w:trPr>
        <w:tc>
          <w:tcPr>
            <w:tcW w:w="5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95C51F">
            <w:pPr>
              <w:widowControl/>
              <w:wordWrap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35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BA4E6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金属制品*标准Ø12.7mm接杆支架</w:t>
            </w:r>
          </w:p>
        </w:tc>
        <w:tc>
          <w:tcPr>
            <w:tcW w:w="22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1342C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bidi="ar"/>
              </w:rPr>
              <w:t>LO-CRB-6A</w:t>
            </w:r>
          </w:p>
        </w:tc>
        <w:tc>
          <w:tcPr>
            <w:tcW w:w="9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74589A">
            <w:pPr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7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0CF74D">
            <w:pPr>
              <w:jc w:val="left"/>
              <w:rPr>
                <w:rFonts w:hint="default" w:ascii="宋体" w:hAnsi="宋体" w:eastAsia="宋体" w:cs="宋体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69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366570">
            <w:pPr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93</w:t>
            </w:r>
          </w:p>
        </w:tc>
        <w:tc>
          <w:tcPr>
            <w:tcW w:w="9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ECFC8F">
            <w:pPr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279</w:t>
            </w:r>
          </w:p>
        </w:tc>
        <w:tc>
          <w:tcPr>
            <w:tcW w:w="10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80F054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bidi="ar"/>
              </w:rPr>
            </w:pPr>
          </w:p>
        </w:tc>
      </w:tr>
      <w:tr w14:paraId="5B511E6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20" w:hRule="atLeast"/>
          <w:tblHeader/>
        </w:trPr>
        <w:tc>
          <w:tcPr>
            <w:tcW w:w="5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AB44CE">
            <w:pPr>
              <w:widowControl/>
              <w:wordWrap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48431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非金属矿物*消色差波片</w:t>
            </w:r>
          </w:p>
        </w:tc>
        <w:tc>
          <w:tcPr>
            <w:tcW w:w="22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37E0F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val="en-US" w:eastAsia="zh-CN" w:bidi="ar"/>
              </w:rPr>
              <w:t>OGU-TB-DGB</w:t>
            </w:r>
          </w:p>
        </w:tc>
        <w:tc>
          <w:tcPr>
            <w:tcW w:w="9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DA92A5">
            <w:pPr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片</w:t>
            </w:r>
          </w:p>
        </w:tc>
        <w:tc>
          <w:tcPr>
            <w:tcW w:w="7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3B7C5C">
            <w:pPr>
              <w:jc w:val="left"/>
              <w:rPr>
                <w:rFonts w:hint="default" w:ascii="宋体" w:hAnsi="宋体" w:eastAsia="宋体" w:cs="宋体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69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D4BAC7">
            <w:pPr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2880</w:t>
            </w:r>
          </w:p>
        </w:tc>
        <w:tc>
          <w:tcPr>
            <w:tcW w:w="9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F20481">
            <w:pPr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5760</w:t>
            </w:r>
          </w:p>
        </w:tc>
        <w:tc>
          <w:tcPr>
            <w:tcW w:w="10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5F5A63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bidi="ar"/>
              </w:rPr>
            </w:pPr>
          </w:p>
        </w:tc>
      </w:tr>
      <w:tr w14:paraId="101CF98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20" w:hRule="atLeast"/>
          <w:tblHeader/>
        </w:trPr>
        <w:tc>
          <w:tcPr>
            <w:tcW w:w="5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B0237D">
            <w:pPr>
              <w:widowControl/>
              <w:wordWrap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35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35A6E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金属制品*LO-HLL系列手动平移台</w:t>
            </w:r>
          </w:p>
        </w:tc>
        <w:tc>
          <w:tcPr>
            <w:tcW w:w="22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A2EB8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bidi="ar"/>
              </w:rPr>
              <w:t>LO-HLL-35</w:t>
            </w:r>
          </w:p>
        </w:tc>
        <w:tc>
          <w:tcPr>
            <w:tcW w:w="9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15DFA6">
            <w:pPr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7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7C4FBF">
            <w:pPr>
              <w:jc w:val="left"/>
              <w:rPr>
                <w:rFonts w:hint="default" w:ascii="宋体" w:hAnsi="宋体" w:eastAsia="宋体" w:cs="宋体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69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3606DC">
            <w:pPr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7850</w:t>
            </w:r>
          </w:p>
        </w:tc>
        <w:tc>
          <w:tcPr>
            <w:tcW w:w="9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428690">
            <w:pPr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7850</w:t>
            </w:r>
          </w:p>
        </w:tc>
        <w:tc>
          <w:tcPr>
            <w:tcW w:w="10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24FF18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bidi="ar"/>
              </w:rPr>
            </w:pPr>
          </w:p>
        </w:tc>
      </w:tr>
      <w:tr w14:paraId="224A884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34" w:hRule="atLeast"/>
        </w:trPr>
        <w:tc>
          <w:tcPr>
            <w:tcW w:w="7235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4595B2F">
            <w:pPr>
              <w:widowControl/>
              <w:wordWrap w:val="0"/>
              <w:jc w:val="left"/>
              <w:rPr>
                <w:bCs/>
                <w:szCs w:val="21"/>
              </w:rPr>
            </w:pPr>
            <w:r>
              <w:rPr>
                <w:rFonts w:hint="eastAsia" w:ascii="楷体" w:hAnsi="楷体" w:eastAsia="楷体" w:cs="楷体"/>
                <w:bCs/>
                <w:kern w:val="0"/>
                <w:szCs w:val="21"/>
                <w:lang w:bidi="ar"/>
              </w:rPr>
              <w:t>合计</w:t>
            </w:r>
          </w:p>
        </w:tc>
        <w:tc>
          <w:tcPr>
            <w:tcW w:w="3381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vAlign w:val="center"/>
          </w:tcPr>
          <w:p w14:paraId="230C19E7">
            <w:pPr>
              <w:widowControl/>
              <w:jc w:val="left"/>
              <w:rPr>
                <w:rFonts w:hint="default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45684</w:t>
            </w:r>
          </w:p>
        </w:tc>
      </w:tr>
      <w:tr w14:paraId="159CBF3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7235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05A47E9">
            <w:pPr>
              <w:widowControl/>
              <w:wordWrap w:val="0"/>
              <w:jc w:val="left"/>
              <w:rPr>
                <w:bCs/>
                <w:szCs w:val="21"/>
              </w:rPr>
            </w:pPr>
            <w:r>
              <w:rPr>
                <w:rFonts w:hint="eastAsia" w:ascii="楷体" w:hAnsi="楷体" w:eastAsia="楷体" w:cs="楷体"/>
                <w:bCs/>
                <w:kern w:val="0"/>
                <w:szCs w:val="21"/>
                <w:lang w:bidi="ar"/>
              </w:rPr>
              <w:t>总计（大写金额）</w:t>
            </w:r>
          </w:p>
        </w:tc>
        <w:tc>
          <w:tcPr>
            <w:tcW w:w="3381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28579C1">
            <w:pPr>
              <w:widowControl/>
              <w:jc w:val="left"/>
              <w:rPr>
                <w:rFonts w:hint="default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</w:rPr>
              <w:t>人民币</w:t>
            </w:r>
            <w:r>
              <w:rPr>
                <w:rFonts w:hint="eastAsia"/>
                <w:bCs/>
                <w:szCs w:val="21"/>
                <w:lang w:val="en-US" w:eastAsia="zh-CN"/>
              </w:rPr>
              <w:t xml:space="preserve"> 肆万伍仟陆佰捌拾肆</w:t>
            </w:r>
            <w:bookmarkStart w:id="0" w:name="_GoBack"/>
            <w:bookmarkEnd w:id="0"/>
            <w:r>
              <w:rPr>
                <w:rFonts w:hint="eastAsia"/>
                <w:bCs/>
                <w:szCs w:val="21"/>
                <w:lang w:val="en-US" w:eastAsia="zh-CN"/>
              </w:rPr>
              <w:t>元整</w:t>
            </w:r>
          </w:p>
        </w:tc>
      </w:tr>
    </w:tbl>
    <w:p w14:paraId="3960CCF1">
      <w:pPr>
        <w:spacing w:line="360" w:lineRule="auto"/>
        <w:rPr>
          <w:b/>
        </w:rPr>
      </w:pPr>
    </w:p>
    <w:p w14:paraId="51A30E38">
      <w:pPr>
        <w:spacing w:line="360" w:lineRule="auto"/>
        <w:rPr>
          <w:b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RmZGFhNmNiODk0N2FlYmY2NDVkNGIxYzdjOWM2MDAifQ=="/>
  </w:docVars>
  <w:rsids>
    <w:rsidRoot w:val="007C46A5"/>
    <w:rsid w:val="00005F8F"/>
    <w:rsid w:val="00023F33"/>
    <w:rsid w:val="00033E56"/>
    <w:rsid w:val="00061F7F"/>
    <w:rsid w:val="000932E3"/>
    <w:rsid w:val="000977CE"/>
    <w:rsid w:val="000A16AC"/>
    <w:rsid w:val="000B62C6"/>
    <w:rsid w:val="000E09A6"/>
    <w:rsid w:val="00103E0E"/>
    <w:rsid w:val="001041A5"/>
    <w:rsid w:val="00170E83"/>
    <w:rsid w:val="00181996"/>
    <w:rsid w:val="00197FCC"/>
    <w:rsid w:val="001C669C"/>
    <w:rsid w:val="00257F7C"/>
    <w:rsid w:val="00266F16"/>
    <w:rsid w:val="00337D95"/>
    <w:rsid w:val="00365B2B"/>
    <w:rsid w:val="003B3C4C"/>
    <w:rsid w:val="00434621"/>
    <w:rsid w:val="00436FE2"/>
    <w:rsid w:val="0043739A"/>
    <w:rsid w:val="004B6BF8"/>
    <w:rsid w:val="004C3486"/>
    <w:rsid w:val="004C4302"/>
    <w:rsid w:val="004F5367"/>
    <w:rsid w:val="00532121"/>
    <w:rsid w:val="00543F51"/>
    <w:rsid w:val="005A19B1"/>
    <w:rsid w:val="005D63C5"/>
    <w:rsid w:val="005F3707"/>
    <w:rsid w:val="0060618D"/>
    <w:rsid w:val="006D439A"/>
    <w:rsid w:val="006E46ED"/>
    <w:rsid w:val="00731286"/>
    <w:rsid w:val="007A5639"/>
    <w:rsid w:val="007C46A5"/>
    <w:rsid w:val="00850256"/>
    <w:rsid w:val="008761A1"/>
    <w:rsid w:val="00885A71"/>
    <w:rsid w:val="008F3146"/>
    <w:rsid w:val="00900B93"/>
    <w:rsid w:val="0094274C"/>
    <w:rsid w:val="00955EB1"/>
    <w:rsid w:val="00983FA3"/>
    <w:rsid w:val="009865DF"/>
    <w:rsid w:val="009966D7"/>
    <w:rsid w:val="009D2C0A"/>
    <w:rsid w:val="00A14FAE"/>
    <w:rsid w:val="00A336B9"/>
    <w:rsid w:val="00A71140"/>
    <w:rsid w:val="00A73150"/>
    <w:rsid w:val="00A75893"/>
    <w:rsid w:val="00B36112"/>
    <w:rsid w:val="00B46906"/>
    <w:rsid w:val="00B931CF"/>
    <w:rsid w:val="00BC49A4"/>
    <w:rsid w:val="00BD1852"/>
    <w:rsid w:val="00BF7535"/>
    <w:rsid w:val="00C16BC0"/>
    <w:rsid w:val="00C20C65"/>
    <w:rsid w:val="00C8699B"/>
    <w:rsid w:val="00CB1A1F"/>
    <w:rsid w:val="00D27938"/>
    <w:rsid w:val="00D47519"/>
    <w:rsid w:val="00D64BE2"/>
    <w:rsid w:val="00DC06B5"/>
    <w:rsid w:val="00DF51D4"/>
    <w:rsid w:val="00E46D3F"/>
    <w:rsid w:val="00EA4CF0"/>
    <w:rsid w:val="00EA7F71"/>
    <w:rsid w:val="00EB1F0B"/>
    <w:rsid w:val="00EE4AD7"/>
    <w:rsid w:val="00FB6A76"/>
    <w:rsid w:val="00FF6A64"/>
    <w:rsid w:val="01C7771E"/>
    <w:rsid w:val="03004097"/>
    <w:rsid w:val="03A6317C"/>
    <w:rsid w:val="042D1BEB"/>
    <w:rsid w:val="04DC6149"/>
    <w:rsid w:val="054F0973"/>
    <w:rsid w:val="057C377D"/>
    <w:rsid w:val="06772C9E"/>
    <w:rsid w:val="071D73FA"/>
    <w:rsid w:val="073A2AA5"/>
    <w:rsid w:val="0789234E"/>
    <w:rsid w:val="07D03C6C"/>
    <w:rsid w:val="082E5202"/>
    <w:rsid w:val="08674E17"/>
    <w:rsid w:val="08AE46B4"/>
    <w:rsid w:val="09C07686"/>
    <w:rsid w:val="0B6D13F1"/>
    <w:rsid w:val="0BE05156"/>
    <w:rsid w:val="0E6A07D1"/>
    <w:rsid w:val="0EB9335A"/>
    <w:rsid w:val="0F416CEE"/>
    <w:rsid w:val="0FD54039"/>
    <w:rsid w:val="107A2F5D"/>
    <w:rsid w:val="109C2F25"/>
    <w:rsid w:val="117F087D"/>
    <w:rsid w:val="122845A8"/>
    <w:rsid w:val="13997C09"/>
    <w:rsid w:val="13BA1C7B"/>
    <w:rsid w:val="142721B1"/>
    <w:rsid w:val="142C1460"/>
    <w:rsid w:val="142E5AE8"/>
    <w:rsid w:val="14E15325"/>
    <w:rsid w:val="15F20E00"/>
    <w:rsid w:val="15FE73A2"/>
    <w:rsid w:val="1666381F"/>
    <w:rsid w:val="16C70536"/>
    <w:rsid w:val="1AD66AF2"/>
    <w:rsid w:val="1B602F5A"/>
    <w:rsid w:val="1BAA4748"/>
    <w:rsid w:val="1BD204A9"/>
    <w:rsid w:val="1C60041E"/>
    <w:rsid w:val="1CEE7CB4"/>
    <w:rsid w:val="1EB75284"/>
    <w:rsid w:val="1EEC2A9A"/>
    <w:rsid w:val="1F291E28"/>
    <w:rsid w:val="212B099A"/>
    <w:rsid w:val="21415EF6"/>
    <w:rsid w:val="231D3A0C"/>
    <w:rsid w:val="237F1340"/>
    <w:rsid w:val="24D45FBE"/>
    <w:rsid w:val="24DF56D6"/>
    <w:rsid w:val="24F5250F"/>
    <w:rsid w:val="257162D7"/>
    <w:rsid w:val="258D09AB"/>
    <w:rsid w:val="25EE5B79"/>
    <w:rsid w:val="26467EB6"/>
    <w:rsid w:val="27B87E60"/>
    <w:rsid w:val="28457005"/>
    <w:rsid w:val="28701659"/>
    <w:rsid w:val="28814A83"/>
    <w:rsid w:val="288A0F15"/>
    <w:rsid w:val="2BFF4FCD"/>
    <w:rsid w:val="2C7C0224"/>
    <w:rsid w:val="2DCC67A0"/>
    <w:rsid w:val="2F1D7057"/>
    <w:rsid w:val="33221C2F"/>
    <w:rsid w:val="34A14F98"/>
    <w:rsid w:val="34D348B8"/>
    <w:rsid w:val="36B66C8F"/>
    <w:rsid w:val="36E92171"/>
    <w:rsid w:val="3927139D"/>
    <w:rsid w:val="39F55F14"/>
    <w:rsid w:val="3B30574E"/>
    <w:rsid w:val="3C351999"/>
    <w:rsid w:val="3E4E4FAF"/>
    <w:rsid w:val="3E953C19"/>
    <w:rsid w:val="3F556455"/>
    <w:rsid w:val="3FEC47C2"/>
    <w:rsid w:val="3FF35725"/>
    <w:rsid w:val="403D352D"/>
    <w:rsid w:val="40D034F1"/>
    <w:rsid w:val="42B775C7"/>
    <w:rsid w:val="42DB39FF"/>
    <w:rsid w:val="43D35822"/>
    <w:rsid w:val="450E5498"/>
    <w:rsid w:val="4528619D"/>
    <w:rsid w:val="456B2C96"/>
    <w:rsid w:val="45905D88"/>
    <w:rsid w:val="461E5331"/>
    <w:rsid w:val="4AC115E7"/>
    <w:rsid w:val="4AF23701"/>
    <w:rsid w:val="4B1D6AF4"/>
    <w:rsid w:val="4C087336"/>
    <w:rsid w:val="4C1B55CF"/>
    <w:rsid w:val="4D202043"/>
    <w:rsid w:val="4D2A718B"/>
    <w:rsid w:val="4D334771"/>
    <w:rsid w:val="4DF25D85"/>
    <w:rsid w:val="4EB531D9"/>
    <w:rsid w:val="4F262B17"/>
    <w:rsid w:val="4F400944"/>
    <w:rsid w:val="4F5B4EE3"/>
    <w:rsid w:val="50C91338"/>
    <w:rsid w:val="517448D5"/>
    <w:rsid w:val="52066749"/>
    <w:rsid w:val="529E60AD"/>
    <w:rsid w:val="535325EC"/>
    <w:rsid w:val="53E62C07"/>
    <w:rsid w:val="55783CCC"/>
    <w:rsid w:val="55BF7C2B"/>
    <w:rsid w:val="55ED0780"/>
    <w:rsid w:val="561843C9"/>
    <w:rsid w:val="571766A4"/>
    <w:rsid w:val="57AF67C2"/>
    <w:rsid w:val="581110D0"/>
    <w:rsid w:val="581C653C"/>
    <w:rsid w:val="59484AC0"/>
    <w:rsid w:val="59AB1EDF"/>
    <w:rsid w:val="5BB014C0"/>
    <w:rsid w:val="5DBF5DBC"/>
    <w:rsid w:val="5DED25F5"/>
    <w:rsid w:val="609625AA"/>
    <w:rsid w:val="60B352E3"/>
    <w:rsid w:val="60DD2070"/>
    <w:rsid w:val="6188538A"/>
    <w:rsid w:val="675F382B"/>
    <w:rsid w:val="67CD53EF"/>
    <w:rsid w:val="68A37B22"/>
    <w:rsid w:val="68E4732F"/>
    <w:rsid w:val="6B2F2A95"/>
    <w:rsid w:val="6B38214F"/>
    <w:rsid w:val="6C224DB0"/>
    <w:rsid w:val="6C4A3004"/>
    <w:rsid w:val="6D714693"/>
    <w:rsid w:val="6D9B170F"/>
    <w:rsid w:val="6DEC3D19"/>
    <w:rsid w:val="6E3437F8"/>
    <w:rsid w:val="6EFA2466"/>
    <w:rsid w:val="6F1E66A6"/>
    <w:rsid w:val="6F9304CC"/>
    <w:rsid w:val="716D7E01"/>
    <w:rsid w:val="73AA2CCB"/>
    <w:rsid w:val="755F4240"/>
    <w:rsid w:val="75EB7BC1"/>
    <w:rsid w:val="77CD24EF"/>
    <w:rsid w:val="782A03FB"/>
    <w:rsid w:val="78520C1D"/>
    <w:rsid w:val="787E1A12"/>
    <w:rsid w:val="787E7BBC"/>
    <w:rsid w:val="798C15F6"/>
    <w:rsid w:val="7AF80EF9"/>
    <w:rsid w:val="7BBA0FB3"/>
    <w:rsid w:val="7CA13FD1"/>
    <w:rsid w:val="7CB704D1"/>
    <w:rsid w:val="7D553689"/>
    <w:rsid w:val="7F790923"/>
    <w:rsid w:val="7FA2248A"/>
    <w:rsid w:val="7FF8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autoRedefine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7"/>
    <w:link w:val="3"/>
    <w:autoRedefine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批注框文本 字符"/>
    <w:basedOn w:val="7"/>
    <w:link w:val="2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E6AEF-7730-43BF-AAB0-B7B9D79928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236</Words>
  <Characters>383</Characters>
  <Lines>15</Lines>
  <Paragraphs>19</Paragraphs>
  <TotalTime>18</TotalTime>
  <ScaleCrop>false</ScaleCrop>
  <LinksUpToDate>false</LinksUpToDate>
  <CharactersWithSpaces>521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2025-05-24T00:45:00Z</dcterms:created>
  <dc:creator>mingming bao</dc:creator>
  <cp:lastModifiedBy>A</cp:lastModifiedBy>
  <cp:lastPrinted>2021-06-03T06:44:00Z</cp:lastPrinted>
  <dcterms:modified xsi:type="dcterms:W3CDTF">2026-05-25T08:01:29Z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440E80D9FB324F40BAC770FB47E3089E_13</vt:lpwstr>
  </property>
  <property fmtid="{D5CDD505-2E9C-101B-9397-08002B2CF9AE}" pid="4" name="KSOTemplateDocerSaveRecord">
    <vt:lpwstr>eyJoZGlkIjoiMDRmZGFhNmNiODk0N2FlYmY2NDVkNGIxYzdjOWM2MDAiLCJ1c2VySWQiOiI0MTM4MDEwMjIifQ==</vt:lpwstr>
  </property>
</Properties>
</file>