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EEA87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扑粉式增材制造打印机运行原理及设备介绍</w:t>
      </w:r>
    </w:p>
    <w:p w14:paraId="01986D46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一、设备基本定义</w:t>
      </w:r>
      <w:bookmarkEnd w:id="0"/>
    </w:p>
    <w:p w14:paraId="7DCEDD5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扑粉式增材制造打印机，专业名称为</w:t>
      </w:r>
      <w:r>
        <w:rPr>
          <w:rFonts w:ascii="Arial" w:hAnsi="Arial" w:eastAsia="等线" w:cs="Arial"/>
          <w:b/>
          <w:sz w:val="22"/>
        </w:rPr>
        <w:t>粉末床熔融3D打印机</w:t>
      </w:r>
      <w:r>
        <w:rPr>
          <w:rFonts w:ascii="Arial" w:hAnsi="Arial" w:eastAsia="等线" w:cs="Arial"/>
          <w:sz w:val="22"/>
        </w:rPr>
        <w:t>，是工业级、高精度的叠层成型设备，也是目前主流的高端3D打印设备类型。区别于普通FDM线材3D打印机，该设备以各类粉末为打印材料，通过逐层铺粉、定点固化烧结的方式，层层叠加成型，可制作传统机床无法加工的复杂结构零件，广泛用于科研实验、精密零件制作、小批量生产等场景。</w:t>
      </w:r>
    </w:p>
    <w:p w14:paraId="0315EAD2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二、设备核心作用与用途</w:t>
      </w:r>
      <w:bookmarkEnd w:id="1"/>
    </w:p>
    <w:p w14:paraId="73AFE7C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结构成型优势：可打印镂空、内腔、异形、一体化复杂结构零件，突破传统车、铣、刨、磨机械加工的结构限制。</w:t>
      </w:r>
    </w:p>
    <w:p w14:paraId="2E3DF1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材料适配广泛：支持尼龙、树脂、覆膜砂、不锈钢、铝合金、钛合金、陶瓷等多种粉末材料。</w:t>
      </w:r>
    </w:p>
    <w:p w14:paraId="547616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应用场景多样：适用于精密机械配件、工业手板模型、模具镶件、轻量化受力零件、科研实验试样、异形砂模等小批量快速生产。</w:t>
      </w:r>
    </w:p>
    <w:p w14:paraId="6D48752E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 工艺优势：无需开模、加工周期短、零件成型精度高、整体一致性好。</w:t>
      </w:r>
    </w:p>
    <w:p w14:paraId="5D3CC1CD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9865" cy="3552825"/>
            <wp:effectExtent l="0" t="0" r="3175" b="13335"/>
            <wp:docPr id="6" name="图片 6" descr="屏幕截图 2026-05-25 09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屏幕截图 2026-05-25 0944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39B1F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三、整机联动运转原理</w:t>
      </w:r>
      <w:bookmarkEnd w:id="2"/>
    </w:p>
    <w:p w14:paraId="31656C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设备依靠</w:t>
      </w:r>
      <w:r>
        <w:rPr>
          <w:rFonts w:ascii="Arial" w:hAnsi="Arial" w:eastAsia="等线" w:cs="Arial"/>
          <w:b/>
          <w:sz w:val="22"/>
        </w:rPr>
        <w:t>铺粉系统、升降系统、固化系统、电控系统</w:t>
      </w:r>
      <w:r>
        <w:rPr>
          <w:rFonts w:ascii="Arial" w:hAnsi="Arial" w:eastAsia="等线" w:cs="Arial"/>
          <w:sz w:val="22"/>
        </w:rPr>
        <w:t>四大模块协同联动，全自动循环工作，核心运行流程如下：</w:t>
      </w:r>
    </w:p>
    <w:p w14:paraId="696401F9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第一步：均匀铺粉</w:t>
      </w:r>
      <w:r>
        <w:rPr>
          <w:rFonts w:ascii="Arial" w:hAnsi="Arial" w:eastAsia="等线" w:cs="Arial"/>
          <w:sz w:val="22"/>
        </w:rPr>
        <w:t>：储粉平台抬升指定高度，铺粉刮刀横向匀速平移，将粉末均匀刮平，在成型缸平台铺满一层厚度均匀的粉末层，为成型做准备。</w:t>
      </w:r>
    </w:p>
    <w:p w14:paraId="6ADDE13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drawing>
          <wp:inline distT="0" distB="0" distL="114300" distR="114300">
            <wp:extent cx="5257800" cy="2805430"/>
            <wp:effectExtent l="0" t="0" r="0" b="13970"/>
            <wp:docPr id="1" name="图片 1" descr="扑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扑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7F8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第二步：定点固化成型</w:t>
      </w:r>
      <w:r>
        <w:rPr>
          <w:rFonts w:ascii="Arial" w:hAnsi="Arial" w:eastAsia="等线" w:cs="Arial"/>
          <w:sz w:val="22"/>
        </w:rPr>
        <w:t>：设备读取建模图纸数据，激光/紫外光等热源按照预设零件轮廓精准扫描，使扫描区域的粉末发生熔化、烧结或固化，粉末颗粒相互粘结，形成单层零件截面结构，未扫描区域粉末保持松散状态。</w:t>
      </w:r>
    </w:p>
    <w:p w14:paraId="6AA1E80D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4150" cy="3145155"/>
            <wp:effectExtent l="0" t="0" r="8890" b="9525"/>
            <wp:docPr id="2" name="图片 2" descr="激光工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激光工作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A03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第三步：平台下降复位</w:t>
      </w:r>
      <w:r>
        <w:rPr>
          <w:rFonts w:ascii="Arial" w:hAnsi="Arial" w:eastAsia="等线" w:cs="Arial"/>
          <w:sz w:val="22"/>
        </w:rPr>
        <w:t>：单层成型完成后，成型缸平台精准下降一个层厚的高度，预留出下一层铺粉空间。</w:t>
      </w:r>
    </w:p>
    <w:p w14:paraId="296F3EDD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第四步：循环叠层打印</w:t>
      </w:r>
      <w:r>
        <w:rPr>
          <w:rFonts w:ascii="Arial" w:hAnsi="Arial" w:eastAsia="等线" w:cs="Arial"/>
          <w:sz w:val="22"/>
        </w:rPr>
        <w:t>：重复铺粉、扫描固化、平台下降的流程，层层叠加，最终将二维截面堆叠为完整的三维实体零件。</w:t>
      </w:r>
    </w:p>
    <w:p w14:paraId="6B0AB00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3675" cy="3217545"/>
            <wp:effectExtent l="0" t="0" r="14605" b="13335"/>
            <wp:docPr id="4" name="图片 4" descr="屏幕截图 2026-05-25 09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屏幕截图 2026-05-25 09305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967F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第五步：后处理成型</w:t>
      </w:r>
      <w:r>
        <w:rPr>
          <w:rFonts w:ascii="Arial" w:hAnsi="Arial" w:eastAsia="等线" w:cs="Arial"/>
          <w:sz w:val="22"/>
        </w:rPr>
        <w:t>：打印完成后设备冷却，清理零件表面多余松散粉末，打磨修整后，得到成品零件。</w:t>
      </w:r>
    </w:p>
    <w:p w14:paraId="49E54FBF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4785" cy="2901950"/>
            <wp:effectExtent l="0" t="0" r="8255" b="8890"/>
            <wp:docPr id="3" name="图片 3" descr="清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清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517F1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四、主流机型分类及核心差异</w:t>
      </w:r>
      <w:bookmarkEnd w:id="3"/>
    </w:p>
    <w:p w14:paraId="2C1DFC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扑粉式增材打印机主要分为三种主流类型，核心差异体现在热源、成型原理、材料、精度、成本及适用场景，具体区别如下：</w:t>
      </w:r>
    </w:p>
    <w:p w14:paraId="22081EEA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1. SLS 选择性激光烧结打印机（高分子粉末款）</w:t>
      </w:r>
      <w:bookmarkEnd w:id="4"/>
    </w:p>
    <w:p w14:paraId="777D7C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成型热源</w:t>
      </w:r>
      <w:r>
        <w:rPr>
          <w:rFonts w:ascii="Arial" w:hAnsi="Arial" w:eastAsia="等线" w:cs="Arial"/>
          <w:sz w:val="22"/>
        </w:rPr>
        <w:t>：二氧化碳激光</w:t>
      </w:r>
    </w:p>
    <w:p w14:paraId="399E468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成型原理</w:t>
      </w:r>
      <w:r>
        <w:rPr>
          <w:rFonts w:ascii="Arial" w:hAnsi="Arial" w:eastAsia="等线" w:cs="Arial"/>
          <w:sz w:val="22"/>
        </w:rPr>
        <w:t>：激光高温让高分子粉末半熔化、粘结烧结，粉末不完全熔透，冷却后固化成型</w:t>
      </w:r>
    </w:p>
    <w:p w14:paraId="0FF292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适配材料</w:t>
      </w:r>
      <w:r>
        <w:rPr>
          <w:rFonts w:ascii="Arial" w:hAnsi="Arial" w:eastAsia="等线" w:cs="Arial"/>
          <w:sz w:val="22"/>
        </w:rPr>
        <w:t>：尼龙、树脂粉末、覆膜砂、塑料粉末</w:t>
      </w:r>
    </w:p>
    <w:p w14:paraId="74827E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设备特点</w:t>
      </w:r>
      <w:r>
        <w:rPr>
          <w:rFonts w:ascii="Arial" w:hAnsi="Arial" w:eastAsia="等线" w:cs="Arial"/>
          <w:sz w:val="22"/>
        </w:rPr>
        <w:t>：成本适中、零件韧性好、精度中等、打印无支撑需求、成型稳定性强</w:t>
      </w:r>
    </w:p>
    <w:p w14:paraId="0E587F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适用场景</w:t>
      </w:r>
      <w:r>
        <w:rPr>
          <w:rFonts w:ascii="Arial" w:hAnsi="Arial" w:eastAsia="等线" w:cs="Arial"/>
          <w:sz w:val="22"/>
        </w:rPr>
        <w:t>：塑料结构受力件、工业模型、铸造砂模、教学科研实验</w:t>
      </w:r>
      <w:bookmarkStart w:id="8" w:name="_GoBack"/>
      <w:bookmarkEnd w:id="8"/>
    </w:p>
    <w:p w14:paraId="2D041BED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2. SLM 选择性激光熔化打印机（金属粉末款）</w:t>
      </w:r>
      <w:bookmarkEnd w:id="5"/>
    </w:p>
    <w:p w14:paraId="0567AB3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成型热源</w:t>
      </w:r>
      <w:r>
        <w:rPr>
          <w:rFonts w:ascii="Arial" w:hAnsi="Arial" w:eastAsia="等线" w:cs="Arial"/>
          <w:sz w:val="22"/>
        </w:rPr>
        <w:t>：高功率光纤激光</w:t>
      </w:r>
    </w:p>
    <w:p w14:paraId="1A97EBA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成型原理</w:t>
      </w:r>
      <w:r>
        <w:rPr>
          <w:rFonts w:ascii="Arial" w:hAnsi="Arial" w:eastAsia="等线" w:cs="Arial"/>
          <w:sz w:val="22"/>
        </w:rPr>
        <w:t>：超高功率激光瞬间产生高温，让金属粉末完全熔融，冷却后致密凝固，实现冶金结合</w:t>
      </w:r>
    </w:p>
    <w:p w14:paraId="13B448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适配材料</w:t>
      </w:r>
      <w:r>
        <w:rPr>
          <w:rFonts w:ascii="Arial" w:hAnsi="Arial" w:eastAsia="等线" w:cs="Arial"/>
          <w:sz w:val="22"/>
        </w:rPr>
        <w:t>：不锈钢、钛合金、铝合金、钴铬合金等金属粉末</w:t>
      </w:r>
    </w:p>
    <w:p w14:paraId="48A02C8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设备特点</w:t>
      </w:r>
      <w:r>
        <w:rPr>
          <w:rFonts w:ascii="Arial" w:hAnsi="Arial" w:eastAsia="等线" w:cs="Arial"/>
          <w:sz w:val="22"/>
        </w:rPr>
        <w:t>：零件致密度100%、强度极高、精度顶尖、可做工业核心受力件；设备造价高、结构复杂、需要惰性气体保护，调试难度极大</w:t>
      </w:r>
    </w:p>
    <w:p w14:paraId="68BDD4F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适用场景</w:t>
      </w:r>
      <w:r>
        <w:rPr>
          <w:rFonts w:ascii="Arial" w:hAnsi="Arial" w:eastAsia="等线" w:cs="Arial"/>
          <w:sz w:val="22"/>
        </w:rPr>
        <w:t>：航空航天、精密机械、医疗器械、高端工业核心零件量产</w:t>
      </w:r>
    </w:p>
    <w:p w14:paraId="0FBDF3A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0500" cy="2647315"/>
            <wp:effectExtent l="0" t="0" r="2540" b="4445"/>
            <wp:docPr id="5" name="图片 5" descr="屏幕截图 2026-05-25 09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屏幕截图 2026-05-25 0932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98DC5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3. 紫外光固化铺粉打印机（简易实验款）</w:t>
      </w:r>
      <w:bookmarkEnd w:id="6"/>
    </w:p>
    <w:p w14:paraId="1C9E25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成型热源</w:t>
      </w:r>
      <w:r>
        <w:rPr>
          <w:rFonts w:ascii="Arial" w:hAnsi="Arial" w:eastAsia="等线" w:cs="Arial"/>
          <w:sz w:val="22"/>
        </w:rPr>
        <w:t>：UV紫外灯光源</w:t>
      </w:r>
    </w:p>
    <w:p w14:paraId="6B3906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成型原理</w:t>
      </w:r>
      <w:r>
        <w:rPr>
          <w:rFonts w:ascii="Arial" w:hAnsi="Arial" w:eastAsia="等线" w:cs="Arial"/>
          <w:sz w:val="22"/>
        </w:rPr>
        <w:t>：紫外光照射光敏树脂粉末，触发化学反应快速固化粘结</w:t>
      </w:r>
    </w:p>
    <w:p w14:paraId="610BAB0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适配材料</w:t>
      </w:r>
      <w:r>
        <w:rPr>
          <w:rFonts w:ascii="Arial" w:hAnsi="Arial" w:eastAsia="等线" w:cs="Arial"/>
          <w:sz w:val="22"/>
        </w:rPr>
        <w:t>：光敏树脂粉末、复合固化粉末</w:t>
      </w:r>
    </w:p>
    <w:p w14:paraId="04BA9786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22"/>
        </w:rPr>
        <w:t>设备特点</w:t>
      </w:r>
      <w:r>
        <w:rPr>
          <w:rFonts w:ascii="Arial" w:hAnsi="Arial" w:eastAsia="等线" w:cs="Arial"/>
          <w:sz w:val="22"/>
        </w:rPr>
        <w:t>：结构简单、造价低廉、打印速度快、组装调试难度低；零件强度、韧性较差</w:t>
      </w:r>
      <w:r>
        <w:rPr>
          <w:rFonts w:hint="eastAsia" w:ascii="Arial" w:hAnsi="Arial" w:eastAsia="等线" w:cs="Arial"/>
          <w:sz w:val="22"/>
          <w:lang w:eastAsia="zh-CN"/>
        </w:rPr>
        <w:t>；</w:t>
      </w:r>
      <w:r>
        <w:rPr>
          <w:rFonts w:hint="eastAsia" w:ascii="Arial" w:hAnsi="Arial" w:eastAsia="等线" w:cs="Arial"/>
          <w:sz w:val="22"/>
          <w:lang w:val="en-US" w:eastAsia="zh-CN"/>
        </w:rPr>
        <w:t>需要后固化处理</w:t>
      </w:r>
    </w:p>
    <w:p w14:paraId="6BFE48D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适用场景</w:t>
      </w:r>
      <w:r>
        <w:rPr>
          <w:rFonts w:ascii="Arial" w:hAnsi="Arial" w:eastAsia="等线" w:cs="Arial"/>
          <w:sz w:val="22"/>
        </w:rPr>
        <w:t>：教学演示、简易样品打印、入门实验、外观原型制作</w:t>
      </w:r>
    </w:p>
    <w:p w14:paraId="2B8DAB03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3515" cy="2162810"/>
            <wp:effectExtent l="0" t="0" r="9525" b="1270"/>
            <wp:docPr id="7" name="图片 7" descr="屏幕截图 2026-05-25 095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屏幕截图 2026-05-25 09513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48D87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五、三类机型综合对比总结</w:t>
      </w:r>
      <w:bookmarkEnd w:id="7"/>
    </w:p>
    <w:p w14:paraId="47D9E2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零件强度：SLM金属熔化机型 ＞ SLS激光烧结机型 ＞ 紫外光固化机型</w:t>
      </w:r>
    </w:p>
    <w:p w14:paraId="54FE3E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设备成本：SLM机型最贵，紫外光固化机型最便宜</w:t>
      </w:r>
    </w:p>
    <w:p w14:paraId="6F47B1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制作难度：SLM工业机型难度最高，自制实验优先选择SLS、光固化机型</w:t>
      </w:r>
    </w:p>
    <w:p w14:paraId="539F6A9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 材料属性：SLM专属金属材料，SLS主打高分子材料，光固化仅适配光敏复合材料</w:t>
      </w:r>
    </w:p>
    <w:p w14:paraId="4530C577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4FEA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722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C2B3683"/>
    <w:rsid w:val="3BB55C40"/>
    <w:rsid w:val="44F56AFB"/>
    <w:rsid w:val="60DA4B7E"/>
    <w:rsid w:val="7E821C80"/>
    <w:rsid w:val="7EE01934"/>
    <w:rsid w:val="7FFA5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1445</Words>
  <Characters>1483</Characters>
  <TotalTime>36</TotalTime>
  <ScaleCrop>false</ScaleCrop>
  <LinksUpToDate>false</LinksUpToDate>
  <CharactersWithSpaces>1500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2026-05-22T05:31:00Z</dcterms:created>
  <dc:creator>Apache POI</dc:creator>
  <cp:lastModifiedBy>是谁</cp:lastModifiedBy>
  <dcterms:modified xsi:type="dcterms:W3CDTF">2026-05-25T03:37:25Z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eyJoZGlkIjoiZjFmZWIzNDg2MmIzZjExOTIzMmViNTBmYTMwYTk0ZWYiLCJ1c2VySWQiOiI3ODY0Mjk5NDcifQ==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F636D163C469463D8F8A3DB3BBD77422_12</vt:lpwstr>
  </property>
</Properties>
</file>